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7F0C83E" w14:textId="77777777">
      <w:pPr>
        <w:pBdr/>
        <w:shd w:val="clear" w:color="auto" w:fill="ffffff"/>
        <w:spacing/>
        <w:ind w:left="10"/>
        <w:jc w:val="center"/>
        <w:rPr>
          <w:lang w:val="uk-UA"/>
        </w:rPr>
      </w:pPr>
      <w:r/>
      <w:bookmarkStart w:id="0" w:name="_Hlk174363426"/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0B3EA5EE" w14:textId="77777777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7D703FCC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64C78FB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4ECA2966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CA2FD54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076592D4" w14:textId="182B3ACF">
      <w:pPr>
        <w:pBdr/>
        <w:spacing w:line="240" w:lineRule="auto"/>
        <w:ind/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м.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№</w:t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  <w:t xml:space="preserve"> 467</w:t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</w:r>
    </w:p>
    <w:p w14:paraId="204693B0" w14:textId="77777777">
      <w:pPr>
        <w:pBdr/>
        <w:spacing w:after="0" w:line="240" w:lineRule="auto"/>
        <w:ind/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</w:pPr>
      <w:r>
        <w:rPr>
          <w:rStyle w:val="925"/>
          <w:rFonts w:ascii="Times New Roman" w:hAnsi="Times New Roman"/>
          <w:i w:val="0"/>
          <w:iCs w:val="0"/>
          <w:sz w:val="28"/>
          <w:szCs w:val="28"/>
        </w:rPr>
        <w:t xml:space="preserve">П</w:t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  <w:t xml:space="preserve">ро </w:t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  <w:t xml:space="preserve">вибуття </w:t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  <w:t xml:space="preserve">із сім</w:t>
      </w:r>
      <w:r>
        <w:rPr>
          <w:rStyle w:val="925"/>
          <w:rFonts w:ascii="Times New Roman" w:hAnsi="Times New Roman"/>
          <w:i w:val="0"/>
          <w:iCs w:val="0"/>
          <w:sz w:val="28"/>
          <w:szCs w:val="28"/>
        </w:rPr>
        <w:t xml:space="preserve">’</w:t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  <w:t xml:space="preserve">ї патронатного</w:t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</w:r>
    </w:p>
    <w:p w14:paraId="192DBF70" w14:textId="714A4868">
      <w:pPr>
        <w:pBdr/>
        <w:spacing w:after="0" w:line="240" w:lineRule="auto"/>
        <w:ind/>
        <w:rPr>
          <w:rFonts w:ascii="Times New Roman" w:hAnsi="Times New Roman" w:cs="Times New Roman"/>
          <w:iCs w:val="0"/>
          <w:color w:val="auto"/>
          <w:sz w:val="28"/>
          <w:szCs w:val="28"/>
        </w:rPr>
      </w:pP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  <w:t xml:space="preserve">виховат</w:t>
      </w:r>
      <w:r>
        <w:rPr>
          <w:rStyle w:val="925"/>
          <w:rFonts w:ascii="Times New Roman" w:hAnsi="Times New Roman" w:eastAsia="Times New Roman" w:cs="Times New Roman"/>
          <w:i w:val="0"/>
          <w:iCs w:val="0"/>
          <w:sz w:val="28"/>
          <w:szCs w:val="28"/>
          <w:lang w:val="uk-UA"/>
        </w:rPr>
        <w:t xml:space="preserve">еля</w:t>
      </w:r>
      <w:r>
        <w:rPr>
          <w:rStyle w:val="925"/>
          <w:rFonts w:ascii="Times New Roman" w:hAnsi="Times New Roman" w:eastAsia="Times New Roman" w:cs="Times New Roman"/>
          <w:i w:val="0"/>
          <w:iCs w:val="0"/>
          <w:sz w:val="28"/>
          <w:szCs w:val="28"/>
          <w:lang w:val="uk-UA"/>
        </w:rPr>
        <w:t xml:space="preserve">,</w:t>
      </w:r>
      <w:r>
        <w:rPr>
          <w:rStyle w:val="925"/>
          <w:rFonts w:ascii="Times New Roman" w:hAnsi="Times New Roman" w:eastAsia="Times New Roman" w:cs="Times New Roman"/>
          <w:i w:val="0"/>
          <w:iCs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особи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38,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малолітньої</w:t>
      </w:r>
      <w:r>
        <w:rPr>
          <w:rStyle w:val="925"/>
          <w:rFonts w:ascii="Times New Roman" w:hAnsi="Times New Roman" w:eastAsia="Times New Roman" w:cs="Times New Roman"/>
          <w:i w:val="0"/>
          <w:iCs w:val="0"/>
          <w:sz w:val="28"/>
          <w:szCs w:val="28"/>
          <w:lang w:val="uk-UA"/>
        </w:rPr>
      </w:r>
    </w:p>
    <w:p w14:paraId="781CB5DC">
      <w:pPr>
        <w:pBdr/>
        <w:spacing w:after="0" w:line="240" w:lineRule="auto"/>
        <w:ind/>
        <w:rPr>
          <w:rStyle w:val="925"/>
          <w:rFonts w:ascii="Times New Roman" w:hAnsi="Times New Roman" w:cs="Times New Roman"/>
          <w:bCs w:val="0"/>
          <w:i w:val="0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дитини особи 39,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хх вересня хххх</w:t>
      </w:r>
      <w:r>
        <w:rPr>
          <w:rStyle w:val="925"/>
          <w:rFonts w:ascii="Times New Roman" w:hAnsi="Times New Roman" w:eastAsia="Times New Roman" w:cs="Times New Roman"/>
          <w:i w:val="0"/>
          <w:iCs w:val="0"/>
          <w:sz w:val="28"/>
          <w:szCs w:val="28"/>
          <w:lang w:val="uk-UA"/>
        </w:rPr>
        <w:t xml:space="preserve"> </w:t>
      </w:r>
      <w:r>
        <w:rPr>
          <w:rStyle w:val="925"/>
          <w:rFonts w:ascii="Times New Roman" w:hAnsi="Times New Roman" w:eastAsia="Times New Roman" w:cs="Times New Roman"/>
          <w:i w:val="0"/>
          <w:iCs w:val="0"/>
          <w:sz w:val="28"/>
          <w:szCs w:val="28"/>
          <w:lang w:val="uk-UA"/>
        </w:rPr>
        <w:t xml:space="preserve">року народження</w:t>
      </w:r>
      <w:r>
        <w:rPr>
          <w:rStyle w:val="925"/>
          <w:rFonts w:ascii="Times New Roman" w:hAnsi="Times New Roman" w:eastAsia="Times New Roman" w:cs="Times New Roman"/>
          <w:i w:val="0"/>
          <w:iCs w:val="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</w:rPr>
      </w:r>
    </w:p>
    <w:p w14:paraId="7E1B82C4" w14:textId="77777777">
      <w:pPr>
        <w:pBdr/>
        <w:spacing w:after="0" w:line="240" w:lineRule="auto"/>
        <w:ind/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</w:pPr>
      <w:r>
        <w:rPr>
          <w:rFonts w:ascii="Times New Roman" w:hAnsi="Times New Roman"/>
          <w:i w:val="0"/>
          <w:iCs w:val="0"/>
          <w:sz w:val="28"/>
          <w:szCs w:val="28"/>
          <w:lang w:val="uk-UA"/>
        </w:rPr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</w:r>
      <w:r>
        <w:rPr>
          <w:rStyle w:val="925"/>
          <w:rFonts w:ascii="Times New Roman" w:hAnsi="Times New Roman"/>
          <w:i w:val="0"/>
          <w:iCs w:val="0"/>
          <w:sz w:val="28"/>
          <w:szCs w:val="28"/>
          <w:lang w:val="uk-UA"/>
        </w:rPr>
      </w:r>
    </w:p>
    <w:p w14:paraId="2E4F3914" w14:textId="137BDB82">
      <w:pPr>
        <w:keepNext w:val="true"/>
        <w:pBdr/>
        <w:spacing w:after="0" w:line="240" w:lineRule="atLeast"/>
        <w:ind w:right="-1" w:firstLine="708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виконання Закону України «Про охорону дитинства», Закону України «Про органи і служби у справах дітей та с</w:t>
      </w:r>
      <w:r>
        <w:rPr>
          <w:rFonts w:ascii="Times New Roman" w:hAnsi="Times New Roman"/>
          <w:sz w:val="28"/>
          <w:szCs w:val="28"/>
          <w:lang w:val="uk-UA"/>
        </w:rPr>
        <w:t xml:space="preserve">пеціальні установи для дітей», постанови Кабінету Міністрів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№ 585 «Про забезпеч</w:t>
      </w:r>
      <w:r>
        <w:rPr>
          <w:rFonts w:ascii="Times New Roman" w:hAnsi="Times New Roman"/>
          <w:sz w:val="28"/>
          <w:szCs w:val="28"/>
          <w:lang w:val="uk-UA"/>
        </w:rPr>
        <w:t xml:space="preserve">ення соціального захисту дітей, які перебувають у складних життєвих обставинах», постанови Кабінету Міністрів України від 24 вересня 2008 року     № 866 «Про порядок провадження органами опіки та піклування діяльності, пов’язаної із захистом прав дитини», </w:t>
      </w:r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у зв</w:t>
      </w:r>
      <w:r>
        <w:rPr>
          <w:rFonts w:ascii="Times New Roman" w:hAnsi="Times New Roman"/>
          <w:sz w:val="28"/>
          <w:szCs w:val="28"/>
          <w:lang w:val="uk-UA"/>
        </w:rPr>
        <w:t xml:space="preserve">’</w:t>
      </w:r>
      <w:r>
        <w:rPr>
          <w:rFonts w:ascii="Times New Roman" w:hAnsi="Times New Roman"/>
          <w:sz w:val="28"/>
          <w:szCs w:val="28"/>
          <w:lang w:val="uk-UA"/>
        </w:rPr>
        <w:t xml:space="preserve">язку </w:t>
      </w:r>
      <w:r>
        <w:rPr>
          <w:rFonts w:ascii="Times New Roman" w:hAnsi="Times New Roman"/>
          <w:sz w:val="28"/>
          <w:szCs w:val="28"/>
          <w:lang w:val="uk-UA"/>
        </w:rPr>
        <w:t xml:space="preserve">з  клопотанням 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Наталинської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сільської військової адміністрації від 30 червня 2026 року № 6119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щодо подолання складних життєвих обставин родиною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особи 39,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хх вересня хххх</w:t>
      </w:r>
      <w:r>
        <w:rPr>
          <w:rStyle w:val="925"/>
          <w:rFonts w:ascii="Times New Roman" w:hAnsi="Times New Roman" w:eastAsia="Times New Roman" w:cs="Times New Roman"/>
          <w:i w:val="0"/>
          <w:iCs w:val="0"/>
          <w:sz w:val="28"/>
          <w:szCs w:val="28"/>
          <w:lang w:val="uk-UA"/>
        </w:rPr>
        <w:t xml:space="preserve"> 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яка зареєстрована за адресою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  <w:t xml:space="preserve"> вул. Садова, буд. хх, с. Калинівка, </w:t>
      </w:r>
      <w:r>
        <w:rPr>
          <w:rFonts w:ascii="Times New Roman" w:hAnsi="Times New Roman"/>
          <w:sz w:val="28"/>
          <w:szCs w:val="28"/>
          <w:lang w:val="uk-UA"/>
        </w:rPr>
        <w:t xml:space="preserve">Сахновщанський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район. Харківська область,та виведення малолітнього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особи 39,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хх вересня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з родини патронатного вихователя Чиж Віти Вікторівни,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виконавчий комітет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0C" w14:textId="1D8A4F3A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1873E84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33499410" w14:textId="61A195E5">
      <w:pPr>
        <w:pStyle w:val="921"/>
        <w:numPr>
          <w:ilvl w:val="0"/>
          <w:numId w:val="12"/>
        </w:numPr>
        <w:pBdr/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Припинити </w:t>
      </w:r>
      <w:r>
        <w:rPr>
          <w:rFonts w:ascii="Times New Roman" w:hAnsi="Times New Roman"/>
          <w:sz w:val="28"/>
          <w:szCs w:val="28"/>
          <w:lang w:val="uk-UA"/>
        </w:rPr>
        <w:t xml:space="preserve">перебування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малолітньої дитини,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особи 39,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хх вересня хххх</w:t>
      </w:r>
      <w:r>
        <w:rPr>
          <w:rStyle w:val="925"/>
          <w:rFonts w:ascii="Times New Roman" w:hAnsi="Times New Roman" w:eastAsia="Times New Roman" w:cs="Times New Roman"/>
          <w:i w:val="0"/>
          <w:iCs w:val="0"/>
          <w:sz w:val="28"/>
          <w:szCs w:val="28"/>
          <w:lang w:val="uk-UA"/>
        </w:rPr>
        <w:t xml:space="preserve"> </w:t>
      </w:r>
      <w:r/>
      <w:r>
        <w:rPr>
          <w:rFonts w:ascii="Times New Roman" w:hAnsi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 народження,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 сім’ї патронатного вихователя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38 з 12 липня 2026 року.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3ACA16" w14:textId="1A4769A1">
      <w:pPr>
        <w:pStyle w:val="921"/>
        <w:numPr>
          <w:ilvl w:val="0"/>
          <w:numId w:val="12"/>
        </w:numPr>
        <w:pBdr/>
        <w:spacing w:after="0" w:line="240" w:lineRule="auto"/>
        <w:ind w:firstLine="567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Службі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(Наталія СІЛ</w:t>
      </w:r>
      <w:r>
        <w:rPr>
          <w:rFonts w:ascii="Times New Roman" w:hAnsi="Times New Roman"/>
          <w:sz w:val="28"/>
          <w:szCs w:val="28"/>
          <w:lang w:val="uk-UA"/>
        </w:rPr>
        <w:t xml:space="preserve">ІНА) забезпечити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дитини</w:t>
      </w:r>
      <w:r>
        <w:rPr>
          <w:rFonts w:ascii="Times New Roman" w:hAnsi="Times New Roman"/>
          <w:sz w:val="28"/>
          <w:szCs w:val="28"/>
          <w:lang w:val="uk-UA"/>
        </w:rPr>
        <w:t xml:space="preserve"> з сім’ї патронатного вихователя,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38</w:t>
      </w:r>
      <w:r/>
      <w:r>
        <w:rPr>
          <w:rFonts w:ascii="Times New Roman" w:hAnsi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законному представнику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92DC16A" w14:textId="27D8DBEB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Контроль за виконанням даного рішення залишити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B61D0A7" w14:textId="77777777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F5EA0C5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28E8C01" w14:textId="77777777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29E9"/>
    <w:lvl w:ilvl="0">
      <w:isLgl w:val="false"/>
      <w:lvlJc w:val="left"/>
      <w:lvlText w:val="%1."/>
      <w:numFmt w:val="decimal"/>
      <w:pPr>
        <w:pBdr/>
        <w:spacing/>
        <w:ind w:hanging="360" w:left="1125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35"/>
      </w:pPr>
      <w:rPr>
        <w:rFonts w:hint="default"/>
      </w:rPr>
      <w:start w:val="2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785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295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445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955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3465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3615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4125"/>
      </w:pPr>
      <w:rPr>
        <w:rFonts w:hint="default"/>
      </w:rPr>
      <w:start w:val="1"/>
      <w:suff w:val="tab"/>
    </w:lvl>
  </w:abstractNum>
  <w:abstractNum w:abstractNumId="1">
    <w:nsid w:val="153A09FA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8"/>
      </w:pPr>
      <w:rPr>
        <w:rFonts w:hint="default"/>
      </w:rPr>
      <w:start w:val="2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8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8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8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8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8"/>
      </w:pPr>
      <w:rPr>
        <w:rFonts w:hint="default"/>
      </w:rPr>
      <w:start w:val="1"/>
      <w:suff w:val="tab"/>
    </w:lvl>
  </w:abstractNum>
  <w:abstractNum w:abstractNumId="2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235065B8"/>
    <w:lvl w:ilvl="0">
      <w:isLgl w:val="false"/>
      <w:lvlJc w:val="left"/>
      <w:lvlText w:val="%1."/>
      <w:numFmt w:val="decimal"/>
      <w:pPr>
        <w:pBdr/>
        <w:spacing/>
        <w:ind w:hanging="36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20"/>
      </w:pPr>
      <w:rPr/>
      <w:start w:val="1"/>
      <w:suff w:val="tab"/>
    </w:lvl>
  </w:abstractNum>
  <w:abstractNum w:abstractNumId="4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5">
    <w:nsid w:val="33517336"/>
    <w:lvl w:ilvl="0">
      <w:isLgl w:val="false"/>
      <w:lvlJc w:val="left"/>
      <w:lvlText w:val="%1."/>
      <w:numFmt w:val="decimal"/>
      <w:pPr>
        <w:pBdr/>
        <w:spacing/>
        <w:ind w:hanging="36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20"/>
      </w:pPr>
      <w:rPr/>
      <w:start w:val="1"/>
      <w:suff w:val="tab"/>
    </w:lvl>
  </w:abstractNum>
  <w:abstractNum w:abstractNumId="6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7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8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9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10">
    <w:nsid w:val="5E971778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2160"/>
      </w:pPr>
      <w:rPr>
        <w:rFonts w:hint="default"/>
      </w:rPr>
      <w:start w:val="1"/>
      <w:suff w:val="tab"/>
    </w:lvl>
  </w:abstractNum>
  <w:abstractNum w:abstractNumId="11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12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13">
    <w:nsid w:val="6A51656F"/>
    <w:lvl w:ilvl="0">
      <w:isLgl w:val="false"/>
      <w:lvlJc w:val="left"/>
      <w:lvlText w:val="%1."/>
      <w:numFmt w:val="decimal"/>
      <w:pPr>
        <w:pBdr/>
        <w:spacing/>
        <w:ind w:hanging="36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20"/>
      </w:pPr>
      <w:rPr/>
      <w:start w:val="1"/>
      <w:suff w:val="tab"/>
    </w:lvl>
  </w:abstractNum>
  <w:abstractNum w:abstractNumId="14">
    <w:nsid w:val="33517336"/>
    <w:lvl w:ilvl="0">
      <w:isLgl w:val="false"/>
      <w:lvlJc w:val="left"/>
      <w:lvlText w:val="%1."/>
      <w:numFmt w:val="decimal"/>
      <w:pPr>
        <w:pBdr/>
        <w:spacing/>
        <w:ind w:hanging="36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20"/>
      </w:pPr>
      <w:rPr/>
      <w:start w:val="1"/>
      <w:suff w:val="tab"/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2"/>
  </w:num>
  <w:num w:numId="5">
    <w:abstractNumId w:val="8"/>
  </w:num>
  <w:num w:numId="6">
    <w:abstractNumId w:val="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5"/>
  </w:num>
  <w:num w:numId="13">
    <w:abstractNumId w:val="13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9">
    <w:name w:val="Table Grid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Table Grid Light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1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2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1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2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3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5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6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5">
    <w:name w:val="Heading 3"/>
    <w:basedOn w:val="911"/>
    <w:next w:val="911"/>
    <w:link w:val="86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6">
    <w:name w:val="Heading 4"/>
    <w:basedOn w:val="911"/>
    <w:next w:val="911"/>
    <w:link w:val="86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7">
    <w:name w:val="Heading 5"/>
    <w:basedOn w:val="911"/>
    <w:next w:val="911"/>
    <w:link w:val="86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8">
    <w:name w:val="Heading 6"/>
    <w:basedOn w:val="911"/>
    <w:next w:val="911"/>
    <w:link w:val="86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9">
    <w:name w:val="Heading 7"/>
    <w:basedOn w:val="911"/>
    <w:next w:val="911"/>
    <w:link w:val="86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0">
    <w:name w:val="Heading 8"/>
    <w:basedOn w:val="911"/>
    <w:next w:val="911"/>
    <w:link w:val="86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1">
    <w:name w:val="Heading 9"/>
    <w:basedOn w:val="911"/>
    <w:next w:val="911"/>
    <w:link w:val="87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2">
    <w:name w:val="Heading 1 Char"/>
    <w:basedOn w:val="914"/>
    <w:link w:val="9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3">
    <w:name w:val="Heading 2 Char"/>
    <w:basedOn w:val="914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4">
    <w:name w:val="Heading 3 Char"/>
    <w:basedOn w:val="914"/>
    <w:link w:val="85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5">
    <w:name w:val="Heading 4 Char"/>
    <w:basedOn w:val="914"/>
    <w:link w:val="85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6">
    <w:name w:val="Heading 5 Char"/>
    <w:basedOn w:val="914"/>
    <w:link w:val="8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7">
    <w:name w:val="Heading 6 Char"/>
    <w:basedOn w:val="914"/>
    <w:link w:val="85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8">
    <w:name w:val="Heading 7 Char"/>
    <w:basedOn w:val="914"/>
    <w:link w:val="85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9">
    <w:name w:val="Heading 8 Char"/>
    <w:basedOn w:val="914"/>
    <w:link w:val="86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0">
    <w:name w:val="Heading 9 Char"/>
    <w:basedOn w:val="914"/>
    <w:link w:val="86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1">
    <w:name w:val="Title"/>
    <w:basedOn w:val="911"/>
    <w:next w:val="911"/>
    <w:link w:val="87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2">
    <w:name w:val="Title Char"/>
    <w:basedOn w:val="914"/>
    <w:link w:val="87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3">
    <w:name w:val="Subtitle"/>
    <w:basedOn w:val="911"/>
    <w:next w:val="911"/>
    <w:link w:val="87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4">
    <w:name w:val="Subtitle Char"/>
    <w:basedOn w:val="914"/>
    <w:link w:val="87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5">
    <w:name w:val="Quote"/>
    <w:basedOn w:val="911"/>
    <w:next w:val="911"/>
    <w:link w:val="87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6">
    <w:name w:val="Quote Char"/>
    <w:basedOn w:val="914"/>
    <w:link w:val="87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7">
    <w:name w:val="Intense Emphasis"/>
    <w:basedOn w:val="91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8">
    <w:name w:val="Intense Quote"/>
    <w:basedOn w:val="911"/>
    <w:next w:val="911"/>
    <w:link w:val="87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9">
    <w:name w:val="Intense Quote Char"/>
    <w:basedOn w:val="914"/>
    <w:link w:val="87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0">
    <w:name w:val="Intense Reference"/>
    <w:basedOn w:val="91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1">
    <w:name w:val="No Spacing"/>
    <w:basedOn w:val="911"/>
    <w:uiPriority w:val="1"/>
    <w:qFormat/>
    <w:pPr>
      <w:pBdr/>
      <w:spacing w:after="0" w:line="240" w:lineRule="auto"/>
      <w:ind/>
    </w:pPr>
  </w:style>
  <w:style w:type="character" w:styleId="882">
    <w:name w:val="Subtle Emphasis"/>
    <w:basedOn w:val="91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3">
    <w:name w:val="Strong"/>
    <w:basedOn w:val="914"/>
    <w:uiPriority w:val="22"/>
    <w:qFormat/>
    <w:pPr>
      <w:pBdr/>
      <w:spacing/>
      <w:ind/>
    </w:pPr>
    <w:rPr>
      <w:b/>
      <w:bCs/>
    </w:rPr>
  </w:style>
  <w:style w:type="character" w:styleId="884">
    <w:name w:val="Subtle Reference"/>
    <w:basedOn w:val="91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5">
    <w:name w:val="Book Title"/>
    <w:basedOn w:val="91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6">
    <w:name w:val="Header"/>
    <w:basedOn w:val="911"/>
    <w:link w:val="88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7">
    <w:name w:val="Header Char"/>
    <w:basedOn w:val="914"/>
    <w:link w:val="886"/>
    <w:uiPriority w:val="99"/>
    <w:pPr>
      <w:pBdr/>
      <w:spacing/>
      <w:ind/>
    </w:pPr>
  </w:style>
  <w:style w:type="paragraph" w:styleId="888">
    <w:name w:val="Footer"/>
    <w:basedOn w:val="911"/>
    <w:link w:val="88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9">
    <w:name w:val="Footer Char"/>
    <w:basedOn w:val="914"/>
    <w:link w:val="888"/>
    <w:uiPriority w:val="99"/>
    <w:pPr>
      <w:pBdr/>
      <w:spacing/>
      <w:ind/>
    </w:pPr>
  </w:style>
  <w:style w:type="paragraph" w:styleId="890">
    <w:name w:val="Caption"/>
    <w:basedOn w:val="911"/>
    <w:next w:val="91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1">
    <w:name w:val="footnote text"/>
    <w:basedOn w:val="911"/>
    <w:link w:val="89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2">
    <w:name w:val="Footnote Text Char"/>
    <w:basedOn w:val="914"/>
    <w:link w:val="891"/>
    <w:uiPriority w:val="99"/>
    <w:semiHidden/>
    <w:pPr>
      <w:pBdr/>
      <w:spacing/>
      <w:ind/>
    </w:pPr>
    <w:rPr>
      <w:sz w:val="20"/>
      <w:szCs w:val="20"/>
    </w:rPr>
  </w:style>
  <w:style w:type="character" w:styleId="893">
    <w:name w:val="footnote reference"/>
    <w:basedOn w:val="914"/>
    <w:uiPriority w:val="99"/>
    <w:semiHidden/>
    <w:unhideWhenUsed/>
    <w:pPr>
      <w:pBdr/>
      <w:spacing/>
      <w:ind/>
    </w:pPr>
    <w:rPr>
      <w:vertAlign w:val="superscript"/>
    </w:rPr>
  </w:style>
  <w:style w:type="paragraph" w:styleId="894">
    <w:name w:val="endnote text"/>
    <w:basedOn w:val="911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Endnote Text Char"/>
    <w:basedOn w:val="914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endnote reference"/>
    <w:basedOn w:val="914"/>
    <w:uiPriority w:val="99"/>
    <w:semiHidden/>
    <w:unhideWhenUsed/>
    <w:pPr>
      <w:pBdr/>
      <w:spacing/>
      <w:ind/>
    </w:pPr>
    <w:rPr>
      <w:vertAlign w:val="superscript"/>
    </w:rPr>
  </w:style>
  <w:style w:type="character" w:styleId="897">
    <w:name w:val="Hyperlink"/>
    <w:basedOn w:val="91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8">
    <w:name w:val="FollowedHyperlink"/>
    <w:basedOn w:val="91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9">
    <w:name w:val="toc 1"/>
    <w:basedOn w:val="911"/>
    <w:next w:val="911"/>
    <w:uiPriority w:val="39"/>
    <w:unhideWhenUsed/>
    <w:pPr>
      <w:pBdr/>
      <w:spacing w:after="100"/>
      <w:ind/>
    </w:pPr>
  </w:style>
  <w:style w:type="paragraph" w:styleId="900">
    <w:name w:val="toc 2"/>
    <w:basedOn w:val="911"/>
    <w:next w:val="911"/>
    <w:uiPriority w:val="39"/>
    <w:unhideWhenUsed/>
    <w:pPr>
      <w:pBdr/>
      <w:spacing w:after="100"/>
      <w:ind w:left="220"/>
    </w:pPr>
  </w:style>
  <w:style w:type="paragraph" w:styleId="901">
    <w:name w:val="toc 3"/>
    <w:basedOn w:val="911"/>
    <w:next w:val="911"/>
    <w:uiPriority w:val="39"/>
    <w:unhideWhenUsed/>
    <w:pPr>
      <w:pBdr/>
      <w:spacing w:after="100"/>
      <w:ind w:left="440"/>
    </w:pPr>
  </w:style>
  <w:style w:type="paragraph" w:styleId="902">
    <w:name w:val="toc 4"/>
    <w:basedOn w:val="911"/>
    <w:next w:val="911"/>
    <w:uiPriority w:val="39"/>
    <w:unhideWhenUsed/>
    <w:pPr>
      <w:pBdr/>
      <w:spacing w:after="100"/>
      <w:ind w:left="660"/>
    </w:pPr>
  </w:style>
  <w:style w:type="paragraph" w:styleId="903">
    <w:name w:val="toc 5"/>
    <w:basedOn w:val="911"/>
    <w:next w:val="911"/>
    <w:uiPriority w:val="39"/>
    <w:unhideWhenUsed/>
    <w:pPr>
      <w:pBdr/>
      <w:spacing w:after="100"/>
      <w:ind w:left="880"/>
    </w:pPr>
  </w:style>
  <w:style w:type="paragraph" w:styleId="904">
    <w:name w:val="toc 6"/>
    <w:basedOn w:val="911"/>
    <w:next w:val="911"/>
    <w:uiPriority w:val="39"/>
    <w:unhideWhenUsed/>
    <w:pPr>
      <w:pBdr/>
      <w:spacing w:after="100"/>
      <w:ind w:left="1100"/>
    </w:pPr>
  </w:style>
  <w:style w:type="paragraph" w:styleId="905">
    <w:name w:val="toc 7"/>
    <w:basedOn w:val="911"/>
    <w:next w:val="911"/>
    <w:uiPriority w:val="39"/>
    <w:unhideWhenUsed/>
    <w:pPr>
      <w:pBdr/>
      <w:spacing w:after="100"/>
      <w:ind w:left="1320"/>
    </w:pPr>
  </w:style>
  <w:style w:type="paragraph" w:styleId="906">
    <w:name w:val="toc 8"/>
    <w:basedOn w:val="911"/>
    <w:next w:val="911"/>
    <w:uiPriority w:val="39"/>
    <w:unhideWhenUsed/>
    <w:pPr>
      <w:pBdr/>
      <w:spacing w:after="100"/>
      <w:ind w:left="1540"/>
    </w:pPr>
  </w:style>
  <w:style w:type="paragraph" w:styleId="907">
    <w:name w:val="toc 9"/>
    <w:basedOn w:val="911"/>
    <w:next w:val="911"/>
    <w:uiPriority w:val="39"/>
    <w:unhideWhenUsed/>
    <w:pPr>
      <w:pBdr/>
      <w:spacing w:after="100"/>
      <w:ind w:left="1760"/>
    </w:pPr>
  </w:style>
  <w:style w:type="character" w:styleId="908">
    <w:name w:val="Placeholder Text"/>
    <w:basedOn w:val="914"/>
    <w:uiPriority w:val="99"/>
    <w:semiHidden/>
    <w:pPr>
      <w:pBdr/>
      <w:spacing/>
      <w:ind/>
    </w:pPr>
    <w:rPr>
      <w:color w:val="666666"/>
    </w:rPr>
  </w:style>
  <w:style w:type="paragraph" w:styleId="909">
    <w:name w:val="TOC Heading"/>
    <w:uiPriority w:val="39"/>
    <w:unhideWhenUsed/>
    <w:pPr>
      <w:pBdr/>
      <w:spacing/>
      <w:ind/>
    </w:pPr>
  </w:style>
  <w:style w:type="paragraph" w:styleId="910">
    <w:name w:val="table of figures"/>
    <w:basedOn w:val="911"/>
    <w:next w:val="911"/>
    <w:uiPriority w:val="99"/>
    <w:unhideWhenUsed/>
    <w:pPr>
      <w:pBdr/>
      <w:spacing w:after="0" w:afterAutospacing="0"/>
      <w:ind/>
    </w:pPr>
  </w:style>
  <w:style w:type="paragraph" w:styleId="911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12">
    <w:name w:val="Heading 1"/>
    <w:basedOn w:val="911"/>
    <w:next w:val="911"/>
    <w:link w:val="923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3">
    <w:name w:val="Heading 2"/>
    <w:basedOn w:val="911"/>
    <w:next w:val="911"/>
    <w:link w:val="926"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914" w:default="1">
    <w:name w:val="Default Paragraph Font"/>
    <w:uiPriority w:val="1"/>
    <w:semiHidden/>
    <w:unhideWhenUsed/>
    <w:pPr>
      <w:pBdr/>
      <w:spacing/>
      <w:ind/>
    </w:pPr>
  </w:style>
  <w:style w:type="table" w:styleId="9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6" w:default="1">
    <w:name w:val="No List"/>
    <w:uiPriority w:val="99"/>
    <w:semiHidden/>
    <w:unhideWhenUsed/>
    <w:pPr>
      <w:pBdr/>
      <w:spacing/>
      <w:ind/>
    </w:pPr>
  </w:style>
  <w:style w:type="paragraph" w:styleId="917">
    <w:name w:val="Body Text"/>
    <w:basedOn w:val="911"/>
    <w:link w:val="918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18" w:customStyle="1">
    <w:name w:val="Основной текст Знак"/>
    <w:link w:val="917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9">
    <w:name w:val="Balloon Text"/>
    <w:basedOn w:val="911"/>
    <w:link w:val="920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0" w:customStyle="1">
    <w:name w:val="Текст выноски Знак"/>
    <w:link w:val="919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1">
    <w:name w:val="List Paragraph"/>
    <w:basedOn w:val="911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22">
    <w:name w:val="Normal (Web)"/>
    <w:basedOn w:val="911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23" w:customStyle="1">
    <w:name w:val="Заголовок 1 Знак"/>
    <w:basedOn w:val="914"/>
    <w:link w:val="912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24" w:customStyle="1">
    <w:name w:val="2"/>
    <w:basedOn w:val="911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  <w:style w:type="character" w:styleId="925">
    <w:name w:val="Emphasis"/>
    <w:basedOn w:val="914"/>
    <w:qFormat/>
    <w:pPr>
      <w:pBdr/>
      <w:spacing/>
      <w:ind/>
    </w:pPr>
    <w:rPr>
      <w:i/>
      <w:iCs/>
    </w:rPr>
  </w:style>
  <w:style w:type="character" w:styleId="926" w:customStyle="1">
    <w:name w:val="Заголовок 2 Знак"/>
    <w:basedOn w:val="914"/>
    <w:link w:val="913"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DB58B-16E5-4CF7-928B-D49A9ED9A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13</cp:revision>
  <dcterms:created xsi:type="dcterms:W3CDTF">2026-07-01T11:16:00Z</dcterms:created>
  <dcterms:modified xsi:type="dcterms:W3CDTF">2026-07-17T07:51:48Z</dcterms:modified>
</cp:coreProperties>
</file>